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北京市药品检验</w:t>
      </w:r>
      <w:bookmarkStart w:id="0" w:name="_GoBack"/>
      <w:bookmarkEnd w:id="0"/>
      <w:r>
        <w:rPr>
          <w:rFonts w:hint="eastAsia" w:ascii="方正小标宋简体" w:hAnsi="方正小标宋简体" w:eastAsia="方正小标宋简体"/>
          <w:sz w:val="44"/>
          <w:szCs w:val="44"/>
        </w:rPr>
        <w:t>研究院天井绿化项目</w:t>
      </w:r>
    </w:p>
    <w:p>
      <w:pPr>
        <w:pStyle w:val="8"/>
        <w:spacing w:line="560" w:lineRule="exact"/>
        <w:ind w:firstLine="640"/>
        <w:rPr>
          <w:rFonts w:ascii="黑体" w:hAnsi="黑体" w:eastAsia="黑体" w:cs="黑体"/>
          <w:sz w:val="32"/>
          <w:szCs w:val="32"/>
        </w:rPr>
      </w:pPr>
    </w:p>
    <w:p>
      <w:pPr>
        <w:pStyle w:val="8"/>
        <w:spacing w:line="560" w:lineRule="exact"/>
        <w:ind w:firstLine="64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一、项目概况：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项目名称: 北京市药品检验研究院天井绿化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项目地点:北京市昌平区科学园路25号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项目内容:在北京市药品检验研究院行政值班室南侧天井处摆放绿植花卉，美化环境。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预算金额：人民币10000元。</w:t>
      </w:r>
    </w:p>
    <w:p>
      <w:pPr>
        <w:pStyle w:val="8"/>
        <w:spacing w:line="560" w:lineRule="exact"/>
        <w:ind w:firstLine="64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二、摆放场所情况及摆花面积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我院行政值班室南侧天井为梯形，北边长约17米,南边长约10米,南北间距约17米。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1025525</wp:posOffset>
            </wp:positionH>
            <wp:positionV relativeFrom="paragraph">
              <wp:posOffset>1228090</wp:posOffset>
            </wp:positionV>
            <wp:extent cx="3571240" cy="3521075"/>
            <wp:effectExtent l="0" t="0" r="10160" b="3175"/>
            <wp:wrapTopAndBottom/>
            <wp:docPr id="2" name="图片 2" descr="c4b89816-8edd-483e-84f4-146a26288aef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4b89816-8edd-483e-84f4-146a26288aef"/>
                    <pic:cNvPicPr>
                      <a:picLocks noChangeAspect="true"/>
                    </pic:cNvPicPr>
                  </pic:nvPicPr>
                  <pic:blipFill>
                    <a:blip r:embed="rId4"/>
                    <a:srcRect l="10628" t="8992" r="11321"/>
                    <a:stretch>
                      <a:fillRect/>
                    </a:stretch>
                  </pic:blipFill>
                  <pic:spPr>
                    <a:xfrm>
                      <a:off x="0" y="0"/>
                      <a:ext cx="3571240" cy="3521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eastAsia="仿宋_GB2312"/>
          <w:sz w:val="32"/>
          <w:szCs w:val="32"/>
        </w:rPr>
        <w:t>成交供应商应按下图所示进行摆花绿化,其中孔雀草7.07平方米，万寿菊18.93平方米，串红18.93平方米，鸡冠花18.93平方米，矮牵牛18.93平方米。</w:t>
      </w:r>
    </w:p>
    <w:p>
      <w:pPr>
        <w:pStyle w:val="8"/>
        <w:spacing w:line="560" w:lineRule="exact"/>
        <w:ind w:firstLine="64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三、工作要求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1.成交供应商按我院要求将绿植花卉摆放到指定的位置，提供的绿植花卉不得带有黄叶、枯叶，无缺株倒伏花苗，无病虫害植株，否则我院有权要求更换，成交供应商应在24小时内无条件</w:t>
      </w:r>
      <w:r>
        <w:rPr>
          <w:rFonts w:hint="eastAsia" w:ascii="仿宋_GB2312" w:eastAsia="仿宋_GB2312"/>
          <w:sz w:val="32"/>
          <w:szCs w:val="32"/>
        </w:rPr>
        <w:t>完成更换。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2.成交供应商将绿植花卉免费运送到我院指定地点，并提前通知我院清点，我院清点完毕后,成交供应商对天井处地面进行清洁整理，对绿植花卉进行摆放、浇水等，并负责清运作业过程中产生的垃圾。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3.本次摆放的绿植花卉质保期1个月，质保期内成交供应商需进行日常维护，保证所提供的绿植花卉正常生长</w:t>
      </w:r>
      <w:r>
        <w:rPr>
          <w:rFonts w:hint="eastAsia" w:ascii="仿宋_GB2312" w:eastAsia="仿宋_GB2312"/>
          <w:sz w:val="32"/>
          <w:szCs w:val="32"/>
          <w:lang w:eastAsia="zh-CN"/>
        </w:rPr>
        <w:t>，如出现花苗倒伏、病虫害等问题，成交供应商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应在24小时内</w:t>
      </w:r>
      <w:r>
        <w:rPr>
          <w:rFonts w:hint="eastAsia" w:ascii="仿宋_GB2312" w:eastAsia="仿宋_GB2312"/>
          <w:sz w:val="32"/>
          <w:szCs w:val="32"/>
          <w:lang w:eastAsia="zh-CN"/>
        </w:rPr>
        <w:t>进行免费更换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质保期满后，绿植花卉所有权归我院。</w:t>
      </w:r>
    </w:p>
    <w:p>
      <w:pPr>
        <w:pStyle w:val="8"/>
        <w:spacing w:line="560" w:lineRule="exact"/>
        <w:ind w:firstLine="64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四、项目验收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验收标准：绿植花卉按我院给定的形状和面积摆放，花盆摆放无间距，不得带有黄叶、枯叶，无病虫害、缺株、倒伏花苗，则验收合格。</w:t>
      </w:r>
    </w:p>
    <w:p>
      <w:pPr>
        <w:pStyle w:val="8"/>
        <w:spacing w:line="560" w:lineRule="exact"/>
        <w:ind w:firstLine="64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五、其它</w:t>
      </w:r>
    </w:p>
    <w:p>
      <w:pPr>
        <w:spacing w:line="560" w:lineRule="exact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1.成交金额为本项目全部费用，包括但不限于服务费、税费、运费、清洁整理费、垃圾清运费、维护费等，我院不再额外支付其他费用。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/>
          <w:sz w:val="32"/>
          <w:szCs w:val="32"/>
        </w:rPr>
        <w:t>本项目提供现场踏勘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联系人：徐老师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电话：1</w:t>
      </w:r>
      <w:r>
        <w:rPr>
          <w:rFonts w:ascii="仿宋_GB2312" w:eastAsia="仿宋_GB2312"/>
          <w:sz w:val="32"/>
          <w:szCs w:val="32"/>
        </w:rPr>
        <w:t>8010281271</w:t>
      </w:r>
    </w:p>
    <w:sectPr>
      <w:pgSz w:w="11906" w:h="16838"/>
      <w:pgMar w:top="2098" w:right="1474" w:bottom="1701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Arial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140"/>
    <w:rsid w:val="003122B3"/>
    <w:rsid w:val="00583140"/>
    <w:rsid w:val="006B773C"/>
    <w:rsid w:val="00977791"/>
    <w:rsid w:val="00B22022"/>
    <w:rsid w:val="00BA28B8"/>
    <w:rsid w:val="00F553BA"/>
    <w:rsid w:val="1A511B3C"/>
    <w:rsid w:val="2A2102CB"/>
    <w:rsid w:val="31962F6C"/>
    <w:rsid w:val="497C6E74"/>
    <w:rsid w:val="60CD4F1E"/>
    <w:rsid w:val="68D75A1D"/>
    <w:rsid w:val="697539F2"/>
    <w:rsid w:val="6F86072A"/>
    <w:rsid w:val="71BE75C9"/>
    <w:rsid w:val="73410663"/>
    <w:rsid w:val="76375D4D"/>
    <w:rsid w:val="F5EBA758"/>
    <w:rsid w:val="FF3C7B7D"/>
    <w:rsid w:val="FFFE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annotation subject"/>
    <w:basedOn w:val="2"/>
    <w:next w:val="2"/>
    <w:link w:val="10"/>
    <w:semiHidden/>
    <w:unhideWhenUsed/>
    <w:qFormat/>
    <w:uiPriority w:val="99"/>
    <w:rPr>
      <w:b/>
      <w:bCs/>
    </w:rPr>
  </w:style>
  <w:style w:type="character" w:styleId="7">
    <w:name w:val="annotation reference"/>
    <w:basedOn w:val="6"/>
    <w:semiHidden/>
    <w:unhideWhenUsed/>
    <w:qFormat/>
    <w:uiPriority w:val="99"/>
    <w:rPr>
      <w:sz w:val="21"/>
      <w:szCs w:val="21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文字 Char"/>
    <w:basedOn w:val="6"/>
    <w:link w:val="2"/>
    <w:semiHidden/>
    <w:qFormat/>
    <w:uiPriority w:val="99"/>
    <w:rPr>
      <w:kern w:val="2"/>
      <w:sz w:val="21"/>
      <w:szCs w:val="22"/>
    </w:rPr>
  </w:style>
  <w:style w:type="character" w:customStyle="1" w:styleId="10">
    <w:name w:val="批注主题 Char"/>
    <w:basedOn w:val="9"/>
    <w:link w:val="4"/>
    <w:semiHidden/>
    <w:qFormat/>
    <w:uiPriority w:val="99"/>
    <w:rPr>
      <w:b/>
      <w:bCs/>
      <w:kern w:val="2"/>
      <w:sz w:val="21"/>
      <w:szCs w:val="22"/>
    </w:rPr>
  </w:style>
  <w:style w:type="character" w:customStyle="1" w:styleId="11">
    <w:name w:val="批注框文本 Char"/>
    <w:basedOn w:val="6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92</Words>
  <Characters>527</Characters>
  <Lines>4</Lines>
  <Paragraphs>1</Paragraphs>
  <TotalTime>72</TotalTime>
  <ScaleCrop>false</ScaleCrop>
  <LinksUpToDate>false</LinksUpToDate>
  <CharactersWithSpaces>618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2025-07-19T02:50:00Z</dcterms:created>
  <dc:creator>1</dc:creator>
  <cp:lastModifiedBy>lidongyan</cp:lastModifiedBy>
  <dcterms:modified xsi:type="dcterms:W3CDTF">2025-09-12T16:15:37Z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eyJoZGlkIjoiMDljNjg3MTZkMWYxNmUxNzBmYmNjZDNlNGRhODBkNWEifQ==</vt:lpwstr>
  </property>
  <property fmtid="{D5CDD505-2E9C-101B-9397-08002B2CF9AE}" pid="3" name="KSOProductBuildVer">
    <vt:lpwstr>2052-11.8.2.10290</vt:lpwstr>
  </property>
  <property fmtid="{D5CDD505-2E9C-101B-9397-08002B2CF9AE}" pid="4" name="ICV">
    <vt:lpwstr>078F48BD02D849FBAE4985637E8F3315_13</vt:lpwstr>
  </property>
</Properties>
</file>