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北京市药品检验研究院</w:t>
      </w:r>
      <w:r>
        <w:rPr>
          <w:rFonts w:hint="eastAsia" w:ascii="方正小标宋简体" w:hAnsi="方正小标宋简体" w:eastAsia="方正小标宋简体"/>
          <w:sz w:val="36"/>
          <w:szCs w:val="36"/>
          <w:lang w:eastAsia="zh-CN"/>
        </w:rPr>
        <w:t>顶棚</w:t>
      </w:r>
      <w:r>
        <w:rPr>
          <w:rFonts w:hint="eastAsia" w:ascii="方正小标宋简体" w:hAnsi="方正小标宋简体" w:eastAsia="方正小标宋简体"/>
          <w:sz w:val="36"/>
          <w:szCs w:val="36"/>
          <w:lang w:val="en-US" w:eastAsia="zh-CN"/>
        </w:rPr>
        <w:t>保温维修方案</w:t>
      </w:r>
    </w:p>
    <w:p>
      <w:pPr>
        <w:pStyle w:val="8"/>
        <w:spacing w:line="560" w:lineRule="exact"/>
        <w:ind w:firstLine="640"/>
        <w:rPr>
          <w:rFonts w:ascii="黑体" w:hAnsi="黑体" w:eastAsia="黑体" w:cs="黑体"/>
          <w:sz w:val="32"/>
          <w:szCs w:val="32"/>
        </w:rPr>
      </w:pPr>
    </w:p>
    <w:p>
      <w:pPr>
        <w:pStyle w:val="8"/>
        <w:spacing w:line="560" w:lineRule="exact"/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一、项目概况：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项目名称: 北京市药品检验研究院</w:t>
      </w:r>
      <w:r>
        <w:rPr>
          <w:rFonts w:hint="eastAsia" w:ascii="仿宋_GB2312" w:eastAsia="仿宋_GB2312"/>
          <w:sz w:val="32"/>
          <w:szCs w:val="32"/>
          <w:lang w:eastAsia="zh-CN"/>
        </w:rPr>
        <w:t>顶棚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保温维修项目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项目地点:北京市昌平区科学园路25号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项目内容: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A314、B208房间顶棚防寒保温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预算金额：人民币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27500.00</w:t>
      </w:r>
      <w:r>
        <w:rPr>
          <w:rFonts w:hint="eastAsia" w:ascii="仿宋_GB2312" w:eastAsia="仿宋_GB2312"/>
          <w:sz w:val="32"/>
          <w:szCs w:val="32"/>
        </w:rPr>
        <w:t>元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维修具体内容</w:t>
      </w:r>
    </w:p>
    <w:p>
      <w:pPr>
        <w:numPr>
          <w:ilvl w:val="0"/>
          <w:numId w:val="0"/>
        </w:numPr>
        <w:spacing w:line="24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1.A314顶棚上空间北侧，有长约15米，高约0.8米玻璃幕墙（具体长宽以实际踏勘为准），玻璃幕墙距圈梁约0.5米，需在内侧进行封堵保温。</w:t>
      </w:r>
    </w:p>
    <w:p>
      <w:pPr>
        <w:numPr>
          <w:ilvl w:val="0"/>
          <w:numId w:val="0"/>
        </w:numPr>
        <w:spacing w:line="24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2.A208顶棚上空间北侧，有长约12米，高约1.6米玻璃幕墙（具体长宽以实际踏勘为准），需在内测进行封堵保温。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技术要求</w:t>
      </w:r>
    </w:p>
    <w:p>
      <w:pPr>
        <w:numPr>
          <w:ilvl w:val="0"/>
          <w:numId w:val="0"/>
        </w:numPr>
        <w:spacing w:line="24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A314房间顶棚上部空间有圈梁，圈梁上下与玻璃幕墙之间可先用大芯板密封，再做保温，接缝处均要用结构胶密封；也可使用龙骨作为固定支架支撑保温板。维修方可根据现场条件确定保温板固定方式，必须确保冷空气隔绝于顶棚外。</w:t>
      </w:r>
    </w:p>
    <w:p>
      <w:pPr>
        <w:numPr>
          <w:ilvl w:val="0"/>
          <w:numId w:val="0"/>
        </w:numPr>
        <w:spacing w:line="24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2.B208可直接做保温。</w:t>
      </w:r>
    </w:p>
    <w:p>
      <w:pPr>
        <w:numPr>
          <w:ilvl w:val="0"/>
          <w:numId w:val="0"/>
        </w:numPr>
        <w:spacing w:line="24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3.保温板与固定支架或大芯板要连接牢固，接缝与缝隙处用嵌缝石膏填充找平。</w:t>
      </w:r>
    </w:p>
    <w:p>
      <w:pPr>
        <w:numPr>
          <w:ilvl w:val="0"/>
          <w:numId w:val="0"/>
        </w:numPr>
        <w:spacing w:line="24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4.保温板上要挂纤维丝网，然后刮抗裂砂浆两遍。</w:t>
      </w:r>
    </w:p>
    <w:p>
      <w:pPr>
        <w:numPr>
          <w:ilvl w:val="0"/>
          <w:numId w:val="0"/>
        </w:numPr>
        <w:spacing w:line="24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5.隔墙与幕墙夹缝要封堵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>6.顶棚施工时，需在房间顶棚开进料洞口，维修完毕后应恢复原状。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>7.龙骨固定架只能在幕墙框上加固，不得损坏玻璃幕墙。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>8.顶棚内施工要有安全防护措施，防止顶棚塌落、人员受伤等安全风险。</w:t>
      </w: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>9.保温材料用聚苯保温板，要求阻燃厚度不小于5cm，挂网刮抗裂砂浆不少于两遍。</w:t>
      </w:r>
      <w:bookmarkStart w:id="0" w:name="_GoBack"/>
      <w:bookmarkEnd w:id="0"/>
    </w:p>
    <w:p>
      <w:pPr>
        <w:pStyle w:val="8"/>
        <w:spacing w:line="560" w:lineRule="exact"/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四、项目验收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验收标准：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保温封堵全面，墙面及吊顶恢复正常。</w:t>
      </w:r>
    </w:p>
    <w:p>
      <w:pPr>
        <w:pStyle w:val="8"/>
        <w:spacing w:line="560" w:lineRule="exact"/>
        <w:ind w:firstLine="64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五、其它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1.成交金额为本项目全部费用，包括但不限于材料费、人工费、服务费、税费、运费、清洁整理费、垃圾清运费、维护费等，我院不再额外支付其他费用。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2.费用支付：经我院验收合格后，维修方开具维修发票，我院收到发票后10个工作日内支付全部维修费用。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CESI仿宋-GB2312" w:hAnsi="CESI仿宋-GB2312" w:eastAsia="CESI仿宋-GB2312" w:cs="CESI仿宋-GB2312"/>
          <w:sz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>3.本维修项目质保期2年，质保期内如出现质量问题，维修方负责免费维修或更换，并赔偿由此造成我院的一切损失。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本项目提供现场踏勘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联系人：徐老师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电话：1</w:t>
      </w:r>
      <w:r>
        <w:rPr>
          <w:rFonts w:ascii="仿宋_GB2312" w:eastAsia="仿宋_GB2312"/>
          <w:sz w:val="32"/>
          <w:szCs w:val="32"/>
        </w:rPr>
        <w:t>8010281271</w:t>
      </w:r>
    </w:p>
    <w:sectPr>
      <w:pgSz w:w="11906" w:h="16838"/>
      <w:pgMar w:top="2098" w:right="1474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8ECA2"/>
    <w:multiLevelType w:val="singleLevel"/>
    <w:tmpl w:val="EFF8ECA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40"/>
    <w:rsid w:val="003122B3"/>
    <w:rsid w:val="00583140"/>
    <w:rsid w:val="006B773C"/>
    <w:rsid w:val="00977791"/>
    <w:rsid w:val="00B22022"/>
    <w:rsid w:val="00BA28B8"/>
    <w:rsid w:val="00F553BA"/>
    <w:rsid w:val="0D701199"/>
    <w:rsid w:val="13057541"/>
    <w:rsid w:val="15012B88"/>
    <w:rsid w:val="1A511B3C"/>
    <w:rsid w:val="1EFFF76C"/>
    <w:rsid w:val="2A2102CB"/>
    <w:rsid w:val="30E07EBD"/>
    <w:rsid w:val="31962F6C"/>
    <w:rsid w:val="3E177684"/>
    <w:rsid w:val="4205365D"/>
    <w:rsid w:val="497C6E74"/>
    <w:rsid w:val="49E529D4"/>
    <w:rsid w:val="4AFA08DB"/>
    <w:rsid w:val="4CFFBD9C"/>
    <w:rsid w:val="559C39BF"/>
    <w:rsid w:val="56C056E0"/>
    <w:rsid w:val="5DEE5DA8"/>
    <w:rsid w:val="60CD4F1E"/>
    <w:rsid w:val="68D75A1D"/>
    <w:rsid w:val="697539F2"/>
    <w:rsid w:val="6F741560"/>
    <w:rsid w:val="6F86072A"/>
    <w:rsid w:val="71BE75C9"/>
    <w:rsid w:val="73410663"/>
    <w:rsid w:val="76375D4D"/>
    <w:rsid w:val="7D183E47"/>
    <w:rsid w:val="7EDED5E3"/>
    <w:rsid w:val="D6BD0C7A"/>
    <w:rsid w:val="F5EBA758"/>
    <w:rsid w:val="F7DF6100"/>
    <w:rsid w:val="FF3C7B7D"/>
    <w:rsid w:val="FFFE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semiHidden/>
    <w:unhideWhenUsed/>
    <w:qFormat/>
    <w:uiPriority w:val="99"/>
    <w:rPr>
      <w:b/>
      <w:bCs/>
    </w:rPr>
  </w:style>
  <w:style w:type="character" w:styleId="7">
    <w:name w:val="annotation reference"/>
    <w:basedOn w:val="6"/>
    <w:semiHidden/>
    <w:unhideWhenUsed/>
    <w:qFormat/>
    <w:uiPriority w:val="99"/>
    <w:rPr>
      <w:sz w:val="21"/>
      <w:szCs w:val="21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文字 Char"/>
    <w:basedOn w:val="6"/>
    <w:link w:val="2"/>
    <w:semiHidden/>
    <w:qFormat/>
    <w:uiPriority w:val="99"/>
    <w:rPr>
      <w:kern w:val="2"/>
      <w:sz w:val="21"/>
      <w:szCs w:val="22"/>
    </w:rPr>
  </w:style>
  <w:style w:type="character" w:customStyle="1" w:styleId="10">
    <w:name w:val="批注主题 Char"/>
    <w:basedOn w:val="9"/>
    <w:link w:val="4"/>
    <w:semiHidden/>
    <w:qFormat/>
    <w:uiPriority w:val="99"/>
    <w:rPr>
      <w:b/>
      <w:bCs/>
      <w:kern w:val="2"/>
      <w:sz w:val="21"/>
      <w:szCs w:val="22"/>
    </w:rPr>
  </w:style>
  <w:style w:type="character" w:customStyle="1" w:styleId="11">
    <w:name w:val="批注框文本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527</Characters>
  <Lines>4</Lines>
  <Paragraphs>1</Paragraphs>
  <TotalTime>4</TotalTime>
  <ScaleCrop>false</ScaleCrop>
  <LinksUpToDate>false</LinksUpToDate>
  <CharactersWithSpaces>618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2025-07-20T10:50:00Z</dcterms:created>
  <dc:creator>1</dc:creator>
  <cp:lastModifiedBy>lidongyan</cp:lastModifiedBy>
  <dcterms:modified xsi:type="dcterms:W3CDTF">2025-12-11T17:07:18Z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eyJoZGlkIjoiMDljNjg3MTZkMWYxNmUxNzBmYmNjZDNlNGRhODBkNWEifQ==</vt:lpwstr>
  </property>
  <property fmtid="{D5CDD505-2E9C-101B-9397-08002B2CF9AE}" pid="3" name="KSOProductBuildVer">
    <vt:lpwstr>2052-11.8.2.10290</vt:lpwstr>
  </property>
  <property fmtid="{D5CDD505-2E9C-101B-9397-08002B2CF9AE}" pid="4" name="ICV">
    <vt:lpwstr>3B5D8ED8F6EC498E8BECBDEE1F3230E2_13</vt:lpwstr>
  </property>
</Properties>
</file>